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4" w:type="dxa"/>
        <w:jc w:val="center"/>
        <w:tblLook w:val="04A0" w:firstRow="1" w:lastRow="0" w:firstColumn="1" w:lastColumn="0" w:noHBand="0" w:noVBand="1"/>
      </w:tblPr>
      <w:tblGrid>
        <w:gridCol w:w="4678"/>
        <w:gridCol w:w="5586"/>
      </w:tblGrid>
      <w:tr w:rsidR="00BC395E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DD4042">
            <w:pPr>
              <w:spacing w:before="0" w:after="0" w:line="276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UBND THÀNH PHỐ</w:t>
            </w:r>
            <w:r>
              <w:rPr>
                <w:color w:val="000000"/>
                <w:sz w:val="26"/>
                <w:szCs w:val="26"/>
              </w:rPr>
              <w:t xml:space="preserve"> ĐÔNG TRIỀU</w:t>
            </w:r>
          </w:p>
          <w:p w:rsidR="00BC395E" w:rsidRDefault="00DD4042">
            <w:pPr>
              <w:spacing w:before="0" w:after="0" w:line="276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4445" r="0" b="508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37463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5pt,18.1pt" to="165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:rsidR="00BC395E" w:rsidRDefault="00BC395E">
            <w:pPr>
              <w:spacing w:before="0" w:after="0" w:line="276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DD4042">
            <w:pPr>
              <w:spacing w:before="0" w:after="0" w:line="276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 KIỂM TRA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 GIỮA </w:t>
            </w:r>
            <w:r>
              <w:rPr>
                <w:b/>
                <w:color w:val="000000"/>
                <w:sz w:val="26"/>
                <w:szCs w:val="26"/>
              </w:rPr>
              <w:t xml:space="preserve">KÌ 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>I</w:t>
            </w:r>
            <w:r>
              <w:rPr>
                <w:b/>
                <w:color w:val="000000"/>
                <w:sz w:val="26"/>
                <w:szCs w:val="26"/>
              </w:rPr>
              <w:t>I</w:t>
            </w:r>
          </w:p>
          <w:p w:rsidR="00BC395E" w:rsidRDefault="00DD4042">
            <w:pPr>
              <w:spacing w:before="0" w:after="0" w:line="276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:rsidR="00BC395E" w:rsidRDefault="00BC395E">
            <w:pPr>
              <w:spacing w:before="0" w:after="0" w:line="276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BC395E" w:rsidRPr="008E1668" w:rsidRDefault="00DD4042">
      <w:pPr>
        <w:spacing w:before="0" w:after="0" w:line="276" w:lineRule="auto"/>
        <w:ind w:left="-426" w:right="-284"/>
        <w:jc w:val="center"/>
        <w:rPr>
          <w:b/>
          <w:color w:val="FF0000"/>
          <w:lang w:val="vi-VN"/>
        </w:rPr>
      </w:pPr>
      <w:r w:rsidRPr="008E1668">
        <w:rPr>
          <w:b/>
          <w:color w:val="FF0000"/>
        </w:rPr>
        <w:t xml:space="preserve">MÔN: LỊCH SỬ &amp; ĐỊA LÍ </w:t>
      </w:r>
      <w:r w:rsidRPr="008E1668">
        <w:rPr>
          <w:b/>
          <w:color w:val="FF0000"/>
          <w:lang w:val="vi-VN"/>
        </w:rPr>
        <w:t>8</w:t>
      </w:r>
    </w:p>
    <w:p w:rsidR="00BC395E" w:rsidRPr="008E1668" w:rsidRDefault="00DD4042">
      <w:pPr>
        <w:numPr>
          <w:ilvl w:val="0"/>
          <w:numId w:val="11"/>
        </w:numPr>
        <w:spacing w:before="0" w:after="0" w:line="276" w:lineRule="auto"/>
        <w:rPr>
          <w:color w:val="FF0000"/>
        </w:rPr>
      </w:pPr>
      <w:r w:rsidRPr="008E1668">
        <w:rPr>
          <w:b/>
          <w:color w:val="FF0000"/>
          <w:spacing w:val="-8"/>
        </w:rPr>
        <w:t>PHÂN MÔN LỊCH SỬ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lang w:val="vi-VN"/>
        </w:rPr>
      </w:pPr>
      <w:r>
        <w:rPr>
          <w:rFonts w:eastAsia="Times New Roman"/>
          <w:sz w:val="26"/>
          <w:szCs w:val="26"/>
        </w:rPr>
        <w:t>Nêu nguyên nhân bùng nổ Chiến tranh thế giới thứ nhất.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lang w:val="vi-VN"/>
        </w:rPr>
      </w:pPr>
      <w:r>
        <w:rPr>
          <w:rFonts w:eastAsia="Times New Roman"/>
          <w:sz w:val="26"/>
          <w:szCs w:val="26"/>
        </w:rPr>
        <w:t>Phân tích, đánh giá hậu quả và tác động của Chiến tranh thế giới thứ nhất (1914 – 1918) đối với lịch sử nhân loại.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val="vi-VN"/>
        </w:rPr>
        <w:t>Trình bày</w:t>
      </w:r>
      <w:r>
        <w:rPr>
          <w:rFonts w:eastAsia="Times New Roman"/>
          <w:sz w:val="27"/>
          <w:szCs w:val="27"/>
        </w:rPr>
        <w:t xml:space="preserve"> một số thành tựu tiêu biểu về khoa học, kĩ thuật</w:t>
      </w:r>
      <w:r>
        <w:rPr>
          <w:rFonts w:eastAsia="Times New Roman"/>
          <w:sz w:val="27"/>
          <w:szCs w:val="27"/>
          <w:lang w:val="vi-VN"/>
        </w:rPr>
        <w:t xml:space="preserve">, văn học, nghệ thuật </w:t>
      </w:r>
      <w:r>
        <w:rPr>
          <w:rFonts w:eastAsia="Times New Roman"/>
          <w:sz w:val="27"/>
          <w:szCs w:val="27"/>
        </w:rPr>
        <w:t>trong các thế kỉ XVIII – XIX.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val="vi-VN"/>
        </w:rPr>
        <w:t xml:space="preserve"> </w:t>
      </w:r>
      <w:r>
        <w:rPr>
          <w:rFonts w:eastAsia="Times New Roman"/>
          <w:sz w:val="27"/>
          <w:szCs w:val="27"/>
        </w:rPr>
        <w:t>Phân tích được tác động của sự phát triển khoa học, kĩ thuật, văn học, nghệ thuật trong các thế kỉ XVIII – XIX.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lang w:val="vi-VN"/>
        </w:rPr>
      </w:pPr>
      <w:r>
        <w:rPr>
          <w:rFonts w:eastAsia="Times New Roman"/>
          <w:sz w:val="27"/>
          <w:szCs w:val="27"/>
        </w:rPr>
        <w:t>Trình bày được sơ lược về Cách mạng Tân Hợi năm 1911.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val="vi-VN"/>
        </w:rPr>
        <w:t xml:space="preserve"> </w:t>
      </w:r>
      <w:r>
        <w:rPr>
          <w:rFonts w:eastAsia="Times New Roman"/>
          <w:sz w:val="27"/>
          <w:szCs w:val="27"/>
        </w:rPr>
        <w:t>Nêu được những nội dung chính của cuộc Duy tân Minh Trị.</w:t>
      </w:r>
    </w:p>
    <w:p w:rsidR="00BC395E" w:rsidRDefault="00DD4042">
      <w:pPr>
        <w:widowControl w:val="0"/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val="vi-VN"/>
        </w:rPr>
        <w:t xml:space="preserve">-7. </w:t>
      </w:r>
      <w:r>
        <w:rPr>
          <w:rFonts w:eastAsia="Times New Roman"/>
          <w:sz w:val="27"/>
          <w:szCs w:val="27"/>
        </w:rPr>
        <w:t>Trình bày được tình hình chính trị, kinh tế, xã hội Ấn Độ nửa sau thế kỉ XIX.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val="vi-VN"/>
        </w:rPr>
        <w:t xml:space="preserve"> </w:t>
      </w:r>
      <w:r>
        <w:rPr>
          <w:rFonts w:eastAsia="Times New Roman"/>
          <w:sz w:val="27"/>
          <w:szCs w:val="27"/>
        </w:rPr>
        <w:t>Nêu được một số sự kiện về phong trào giải phóng dân tộc ở Đông Nam Á từ nửa sau thế kỉ XIX đến đầu thế kỉ XX.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Mô tả được quá trình xâm lược Trung Quốc của các nước đế quốc.</w:t>
      </w:r>
    </w:p>
    <w:p w:rsidR="00BC395E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Giải thích được nguyên nhân thắng lợi và ý nghĩa của Cách mạng Tân Hợi.</w:t>
      </w:r>
    </w:p>
    <w:p w:rsidR="00BC395E" w:rsidRDefault="00DD4042">
      <w:pPr>
        <w:widowControl w:val="0"/>
        <w:suppressAutoHyphens/>
        <w:spacing w:before="0" w:after="0" w:line="276" w:lineRule="auto"/>
        <w:rPr>
          <w:sz w:val="27"/>
          <w:szCs w:val="27"/>
          <w:lang w:val="pt-BR"/>
        </w:rPr>
      </w:pPr>
      <w:r>
        <w:rPr>
          <w:rFonts w:eastAsia="Times New Roman"/>
          <w:sz w:val="27"/>
          <w:szCs w:val="27"/>
          <w:lang w:val="vi-VN"/>
        </w:rPr>
        <w:t xml:space="preserve">10. </w:t>
      </w:r>
      <w:r>
        <w:rPr>
          <w:rFonts w:eastAsia="Times New Roman"/>
          <w:sz w:val="27"/>
          <w:szCs w:val="27"/>
        </w:rPr>
        <w:t>Trình bày được ý nghĩa lịch sử của cuộc Duy tân Minh Trị.</w:t>
      </w:r>
    </w:p>
    <w:p w:rsidR="00BC395E" w:rsidRPr="008E1668" w:rsidRDefault="00DD4042">
      <w:pPr>
        <w:widowControl w:val="0"/>
        <w:numPr>
          <w:ilvl w:val="0"/>
          <w:numId w:val="12"/>
        </w:numPr>
        <w:suppressAutoHyphens/>
        <w:spacing w:before="0" w:after="0" w:line="276" w:lineRule="auto"/>
      </w:pPr>
      <w:r>
        <w:rPr>
          <w:rFonts w:eastAsia="Times New Roman"/>
          <w:spacing w:val="-2"/>
          <w:sz w:val="27"/>
          <w:szCs w:val="27"/>
          <w:lang w:val="vi-VN"/>
        </w:rPr>
        <w:t xml:space="preserve"> </w:t>
      </w:r>
      <w:r>
        <w:rPr>
          <w:rFonts w:eastAsia="Times New Roman"/>
          <w:spacing w:val="-2"/>
          <w:sz w:val="27"/>
          <w:szCs w:val="27"/>
        </w:rPr>
        <w:t>Trình bày được những biểu hiện của sự hình thành chủ nghĩa đế quốc</w:t>
      </w:r>
      <w:r>
        <w:rPr>
          <w:rFonts w:eastAsia="Times New Roman"/>
          <w:sz w:val="27"/>
          <w:szCs w:val="27"/>
        </w:rPr>
        <w:t xml:space="preserve"> ở Nhật Bản vào cuối thế kỉ XIX, đầu thế kỉ XX.</w:t>
      </w:r>
    </w:p>
    <w:p w:rsidR="008E1668" w:rsidRDefault="008E1668" w:rsidP="008E1668">
      <w:pPr>
        <w:widowControl w:val="0"/>
        <w:suppressAutoHyphens/>
        <w:spacing w:before="0" w:after="0" w:line="276" w:lineRule="auto"/>
        <w:rPr>
          <w:b/>
          <w:color w:val="FF0000"/>
          <w:spacing w:val="-8"/>
        </w:rPr>
      </w:pPr>
      <w:r w:rsidRPr="008E1668">
        <w:rPr>
          <w:b/>
          <w:color w:val="FF0000"/>
          <w:spacing w:val="-8"/>
        </w:rPr>
        <w:t>B.</w:t>
      </w:r>
      <w:r>
        <w:rPr>
          <w:b/>
          <w:color w:val="FF0000"/>
          <w:spacing w:val="-8"/>
        </w:rPr>
        <w:t xml:space="preserve"> </w:t>
      </w:r>
      <w:r w:rsidRPr="008E1668">
        <w:rPr>
          <w:b/>
          <w:color w:val="FF0000"/>
          <w:spacing w:val="-8"/>
        </w:rPr>
        <w:t>PHÂN MÔN</w:t>
      </w:r>
      <w:r>
        <w:rPr>
          <w:b/>
          <w:color w:val="FF0000"/>
          <w:spacing w:val="-8"/>
        </w:rPr>
        <w:t xml:space="preserve"> ĐỊA LÍ</w:t>
      </w:r>
    </w:p>
    <w:p w:rsidR="008E1668" w:rsidRDefault="00F85E5E" w:rsidP="008E1668">
      <w:pPr>
        <w:widowControl w:val="0"/>
        <w:suppressAutoHyphens/>
        <w:spacing w:before="0" w:after="0" w:line="276" w:lineRule="auto"/>
        <w:rPr>
          <w:rFonts w:eastAsia="Yu Mincho"/>
          <w:b/>
          <w:color w:val="FF0000"/>
          <w:lang w:val="vi-VN" w:eastAsia="ja-JP"/>
        </w:rPr>
      </w:pPr>
      <w:r>
        <w:rPr>
          <w:rFonts w:eastAsia="Yu Mincho"/>
          <w:b/>
          <w:color w:val="FF0000"/>
          <w:lang w:val="vi-VN" w:eastAsia="ja-JP"/>
        </w:rPr>
        <w:t>Chương 2: K</w:t>
      </w:r>
      <w:r w:rsidRPr="00D35AA7">
        <w:rPr>
          <w:rFonts w:eastAsia="Yu Mincho"/>
          <w:b/>
          <w:color w:val="FF0000"/>
          <w:lang w:val="vi-VN" w:eastAsia="ja-JP"/>
        </w:rPr>
        <w:t>hí hậu và thủy văn Việt Nam</w:t>
      </w:r>
    </w:p>
    <w:p w:rsidR="00D35AA7" w:rsidRPr="00F85E5E" w:rsidRDefault="00D35AA7" w:rsidP="00D35AA7">
      <w:pPr>
        <w:widowControl w:val="0"/>
        <w:suppressAutoHyphens/>
        <w:spacing w:before="0" w:after="0" w:line="276" w:lineRule="auto"/>
        <w:rPr>
          <w:rFonts w:eastAsia="Yu Mincho"/>
          <w:i/>
          <w:lang w:eastAsia="ja-JP"/>
        </w:rPr>
      </w:pPr>
      <w:r w:rsidRPr="00F85E5E">
        <w:rPr>
          <w:rFonts w:eastAsia="Yu Mincho"/>
          <w:i/>
          <w:lang w:eastAsia="ja-JP"/>
        </w:rPr>
        <w:t>- Bài 7: Vai trò của khí hậu và tài nguyên nước đối với sự phát triển kinh tế-xã hội của nước ta</w:t>
      </w:r>
    </w:p>
    <w:p w:rsidR="00D35AA7" w:rsidRPr="00D35AA7" w:rsidRDefault="00D35AA7" w:rsidP="00D35AA7">
      <w:pPr>
        <w:widowControl w:val="0"/>
        <w:suppressAutoHyphens/>
        <w:spacing w:before="0" w:after="0" w:line="276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+</w:t>
      </w:r>
      <w:r w:rsidRPr="00D35AA7">
        <w:rPr>
          <w:rFonts w:eastAsia="Times New Roman"/>
        </w:rPr>
        <w:t xml:space="preserve"> Phân tích được ảnh hưởng của khí hậu đối với sản xuất nông nghiệp.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Phân tích được ảnh hưởng của khí hậu đối với sự phát triển du lịch ở một số điểm du lịch nổi tiếng của nước ta.</w:t>
      </w:r>
    </w:p>
    <w:p w:rsidR="00D35AA7" w:rsidRDefault="00D35AA7" w:rsidP="00D35AA7">
      <w:pPr>
        <w:widowControl w:val="0"/>
        <w:suppressAutoHyphens/>
        <w:spacing w:before="0" w:after="0" w:line="276" w:lineRule="auto"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Lấy ví dụ chứng minh được tầm quan trọng của việc sử dụng tổng hợp tài nguyên nước ở một lưu vực sông</w:t>
      </w:r>
    </w:p>
    <w:p w:rsidR="00D35AA7" w:rsidRPr="00F85E5E" w:rsidRDefault="00D35AA7" w:rsidP="00D35AA7">
      <w:pPr>
        <w:widowControl w:val="0"/>
        <w:suppressAutoHyphens/>
        <w:spacing w:before="0" w:after="0" w:line="276" w:lineRule="auto"/>
        <w:rPr>
          <w:rFonts w:eastAsia="Yu Mincho"/>
          <w:i/>
          <w:lang w:val="vi-VN" w:eastAsia="ja-JP"/>
        </w:rPr>
      </w:pPr>
      <w:r w:rsidRPr="00F85E5E">
        <w:rPr>
          <w:rFonts w:eastAsia="Yu Mincho"/>
          <w:i/>
          <w:lang w:eastAsia="ja-JP"/>
        </w:rPr>
        <w:t xml:space="preserve">- </w:t>
      </w:r>
      <w:r w:rsidRPr="00F85E5E">
        <w:rPr>
          <w:rFonts w:eastAsia="Yu Mincho"/>
          <w:i/>
          <w:lang w:val="vi-VN" w:eastAsia="ja-JP"/>
        </w:rPr>
        <w:t>Bài 8: Tác động của biến đổi khí hậu đối với khí hậu và thủy văn Việt Nam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Phân tích được tác động của biến đổi khí hậu đối với khí hậu và thủy văn Việt Nam.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Tìm ví dụ về giải pháp ứng phó với biến đổi khí hậu.</w:t>
      </w:r>
    </w:p>
    <w:p w:rsidR="00D35AA7" w:rsidRDefault="00F85E5E" w:rsidP="00D35AA7">
      <w:pPr>
        <w:widowControl w:val="0"/>
        <w:suppressAutoHyphens/>
        <w:spacing w:before="0" w:after="0" w:line="276" w:lineRule="auto"/>
        <w:rPr>
          <w:rFonts w:eastAsia="Yu Mincho"/>
          <w:b/>
          <w:color w:val="FF0000"/>
          <w:lang w:eastAsia="ja-JP"/>
        </w:rPr>
      </w:pPr>
      <w:r w:rsidRPr="00D35AA7">
        <w:rPr>
          <w:rFonts w:eastAsia="Yu Mincho"/>
          <w:b/>
          <w:color w:val="FF0000"/>
          <w:lang w:eastAsia="ja-JP"/>
        </w:rPr>
        <w:t>Chương 3: Thổ</w:t>
      </w:r>
      <w:r>
        <w:rPr>
          <w:rFonts w:eastAsia="Yu Mincho"/>
          <w:b/>
          <w:color w:val="FF0000"/>
          <w:lang w:eastAsia="ja-JP"/>
        </w:rPr>
        <w:t xml:space="preserve"> n</w:t>
      </w:r>
      <w:r w:rsidRPr="00D35AA7">
        <w:rPr>
          <w:rFonts w:eastAsia="Yu Mincho"/>
          <w:b/>
          <w:color w:val="FF0000"/>
          <w:lang w:eastAsia="ja-JP"/>
        </w:rPr>
        <w:t>hưỡ</w:t>
      </w:r>
      <w:r>
        <w:rPr>
          <w:rFonts w:eastAsia="Yu Mincho"/>
          <w:b/>
          <w:color w:val="FF0000"/>
          <w:lang w:eastAsia="ja-JP"/>
        </w:rPr>
        <w:t>ng và sinh v</w:t>
      </w:r>
      <w:r w:rsidRPr="00D35AA7">
        <w:rPr>
          <w:rFonts w:eastAsia="Yu Mincho"/>
          <w:b/>
          <w:color w:val="FF0000"/>
          <w:lang w:eastAsia="ja-JP"/>
        </w:rPr>
        <w:t>ật Việt Nam</w:t>
      </w:r>
    </w:p>
    <w:p w:rsidR="00D35AA7" w:rsidRPr="00F85E5E" w:rsidRDefault="00D35AA7" w:rsidP="00D35AA7">
      <w:pPr>
        <w:widowControl w:val="0"/>
        <w:suppressAutoHyphens/>
        <w:spacing w:before="0" w:after="0" w:line="276" w:lineRule="auto"/>
        <w:rPr>
          <w:rFonts w:eastAsia="Yu Mincho"/>
          <w:i/>
          <w:lang w:eastAsia="ja-JP"/>
        </w:rPr>
      </w:pPr>
      <w:r w:rsidRPr="00F85E5E">
        <w:rPr>
          <w:rFonts w:eastAsia="Yu Mincho"/>
          <w:i/>
          <w:lang w:eastAsia="ja-JP"/>
        </w:rPr>
        <w:t>- Bài 9: Thổ nhưỡng Việt Nam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Chứng minh được tính chất nhiệt đới gió mùa của lớp phủ thổ nhưỡng.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  <w:lang w:val="vi-V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Trình bày được đặc điểm phân bố của 3 nhóm đất chính.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</w:rPr>
      </w:pPr>
      <w:r>
        <w:rPr>
          <w:rFonts w:eastAsia="Times New Roman"/>
        </w:rPr>
        <w:lastRenderedPageBreak/>
        <w:t>+</w:t>
      </w:r>
      <w:r w:rsidRPr="00D35AA7">
        <w:rPr>
          <w:rFonts w:eastAsia="Times New Roman"/>
        </w:rPr>
        <w:t xml:space="preserve"> Phân tích được đặc điểm của đất feralit và giá trị sử dụng đất feralit trong sản xuất nông, lâm nghiệp.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Phân tích được đặc điểm của đất phù sa và giá trị sử dụng đất phù sa trong sản xuất nông nghiệp, thủy sản..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  <w:lang w:val="vi-VN"/>
        </w:rPr>
      </w:pPr>
      <w:r>
        <w:rPr>
          <w:rFonts w:eastAsia="Times New Roman"/>
        </w:rPr>
        <w:t xml:space="preserve">+ </w:t>
      </w:r>
      <w:r w:rsidRPr="00D35AA7">
        <w:rPr>
          <w:rFonts w:eastAsia="Times New Roman"/>
        </w:rPr>
        <w:t>Chứng minh tính cấp thiết của vấn đề chống thoái hóa đất.</w:t>
      </w:r>
    </w:p>
    <w:p w:rsidR="00D35AA7" w:rsidRPr="00F85E5E" w:rsidRDefault="00D35AA7" w:rsidP="00D35AA7">
      <w:pPr>
        <w:widowControl w:val="0"/>
        <w:suppressAutoHyphens/>
        <w:spacing w:before="0" w:after="0" w:line="276" w:lineRule="auto"/>
        <w:rPr>
          <w:rFonts w:eastAsia="Yu Mincho"/>
          <w:i/>
          <w:lang w:eastAsia="ja-JP"/>
        </w:rPr>
      </w:pPr>
      <w:r w:rsidRPr="00F85E5E">
        <w:rPr>
          <w:rFonts w:eastAsia="Yu Mincho"/>
          <w:i/>
          <w:lang w:eastAsia="ja-JP"/>
        </w:rPr>
        <w:t>- Bài 10: Sinh vật Việt Nam.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Chứng minh được sự đa dạng của sinh vật V</w:t>
      </w:r>
      <w:r w:rsidRPr="00D35AA7">
        <w:rPr>
          <w:rFonts w:eastAsia="Times New Roman"/>
          <w:lang w:val="vi-VN"/>
        </w:rPr>
        <w:t xml:space="preserve">iệt </w:t>
      </w:r>
      <w:r w:rsidRPr="00D35AA7">
        <w:rPr>
          <w:rFonts w:eastAsia="Times New Roman"/>
        </w:rPr>
        <w:t>N</w:t>
      </w:r>
      <w:r w:rsidRPr="00D35AA7">
        <w:rPr>
          <w:rFonts w:eastAsia="Times New Roman"/>
          <w:lang w:val="vi-VN"/>
        </w:rPr>
        <w:t>am</w:t>
      </w:r>
      <w:r w:rsidRPr="00D35AA7">
        <w:rPr>
          <w:rFonts w:eastAsia="Times New Roman"/>
        </w:rPr>
        <w:t>.</w:t>
      </w:r>
    </w:p>
    <w:p w:rsidR="00D35AA7" w:rsidRPr="00D35AA7" w:rsidRDefault="00D35AA7" w:rsidP="00D35AA7">
      <w:pPr>
        <w:tabs>
          <w:tab w:val="left" w:pos="0"/>
        </w:tabs>
        <w:spacing w:before="0" w:after="0" w:line="276" w:lineRule="auto"/>
        <w:ind w:right="39"/>
        <w:contextualSpacing/>
        <w:rPr>
          <w:rFonts w:eastAsia="Times New Roman"/>
        </w:rPr>
      </w:pPr>
      <w:r>
        <w:rPr>
          <w:rFonts w:eastAsia="Times New Roman"/>
        </w:rPr>
        <w:t>+</w:t>
      </w:r>
      <w:r w:rsidRPr="00D35AA7">
        <w:rPr>
          <w:rFonts w:eastAsia="Times New Roman"/>
        </w:rPr>
        <w:t xml:space="preserve"> Chứng minh được tính cấp thiết của vấn đề bảo tồn đa dạng sinh học ở V</w:t>
      </w:r>
      <w:r w:rsidRPr="00D35AA7">
        <w:rPr>
          <w:rFonts w:eastAsia="Times New Roman"/>
          <w:lang w:val="vi-VN"/>
        </w:rPr>
        <w:t xml:space="preserve">iệt </w:t>
      </w:r>
      <w:r w:rsidRPr="00D35AA7">
        <w:rPr>
          <w:rFonts w:eastAsia="Times New Roman"/>
        </w:rPr>
        <w:t>N</w:t>
      </w:r>
      <w:r w:rsidRPr="00D35AA7">
        <w:rPr>
          <w:rFonts w:eastAsia="Times New Roman"/>
          <w:lang w:val="vi-VN"/>
        </w:rPr>
        <w:t>am</w:t>
      </w:r>
      <w:r w:rsidRPr="00D35AA7">
        <w:rPr>
          <w:rFonts w:eastAsia="Times New Roman"/>
        </w:rPr>
        <w:t>.</w:t>
      </w:r>
    </w:p>
    <w:p w:rsidR="00F005F7" w:rsidRPr="00F005F7" w:rsidRDefault="00F005F7" w:rsidP="00F005F7">
      <w:pPr>
        <w:spacing w:before="0" w:after="0" w:line="276" w:lineRule="auto"/>
        <w:ind w:left="567" w:right="141" w:firstLine="426"/>
        <w:jc w:val="center"/>
      </w:pPr>
      <w:r w:rsidRPr="00F005F7">
        <w:t>---- Hết ----</w:t>
      </w:r>
    </w:p>
    <w:p w:rsidR="00F005F7" w:rsidRPr="00F005F7" w:rsidRDefault="00F005F7" w:rsidP="00F005F7">
      <w:pPr>
        <w:spacing w:before="0" w:after="0" w:line="276" w:lineRule="auto"/>
        <w:ind w:right="141"/>
      </w:pPr>
    </w:p>
    <w:tbl>
      <w:tblPr>
        <w:tblStyle w:val="TableGrid10"/>
        <w:tblW w:w="98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3"/>
        <w:gridCol w:w="2304"/>
        <w:gridCol w:w="4080"/>
      </w:tblGrid>
      <w:tr w:rsidR="00F005F7" w:rsidRPr="00F005F7" w:rsidTr="00EF115B">
        <w:trPr>
          <w:trHeight w:val="1597"/>
        </w:trPr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b/>
              </w:rPr>
              <w:t>Duyệt của tổ chuyên môn</w:t>
            </w:r>
          </w:p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rFonts w:eastAsia="Times New Roman"/>
                <w:b/>
                <w:iCs/>
              </w:rPr>
            </w:pPr>
          </w:p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rFonts w:eastAsia="Times New Roman"/>
                <w:b/>
                <w:iCs/>
                <w:noProof/>
              </w:rPr>
              <w:drawing>
                <wp:inline distT="0" distB="0" distL="0" distR="0" wp14:anchorId="611D4652" wp14:editId="3B1F9BF8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b/>
              </w:rPr>
              <w:t>Người xây dựng</w:t>
            </w:r>
          </w:p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noProof/>
              </w:rPr>
              <w:drawing>
                <wp:inline distT="0" distB="0" distL="114300" distR="114300" wp14:anchorId="46AF4D50" wp14:editId="4E35D632">
                  <wp:extent cx="1623695" cy="487045"/>
                  <wp:effectExtent l="0" t="0" r="698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5F7">
              <w:rPr>
                <w:b/>
                <w:noProof/>
              </w:rPr>
              <w:drawing>
                <wp:inline distT="0" distB="0" distL="0" distR="0" wp14:anchorId="026717BB" wp14:editId="4806130F">
                  <wp:extent cx="1365885" cy="704215"/>
                  <wp:effectExtent l="0" t="0" r="5715" b="1206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5F7" w:rsidRPr="00F005F7" w:rsidTr="00EF115B"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b/>
              </w:rPr>
              <w:t>Nguyễn Thị Hậu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b/>
              </w:rPr>
              <w:t>Lê Thị Mai Hiên</w:t>
            </w:r>
          </w:p>
          <w:p w:rsidR="00F005F7" w:rsidRPr="00F005F7" w:rsidRDefault="00F005F7" w:rsidP="00F005F7">
            <w:pPr>
              <w:spacing w:before="0" w:after="0" w:line="276" w:lineRule="auto"/>
              <w:ind w:right="141"/>
              <w:jc w:val="center"/>
              <w:rPr>
                <w:b/>
              </w:rPr>
            </w:pPr>
            <w:r w:rsidRPr="00F005F7">
              <w:rPr>
                <w:b/>
              </w:rPr>
              <w:t>Nguyễn Thị Dung</w:t>
            </w:r>
          </w:p>
        </w:tc>
      </w:tr>
    </w:tbl>
    <w:p w:rsidR="00D35AA7" w:rsidRDefault="00D35AA7" w:rsidP="00D35AA7">
      <w:pPr>
        <w:widowControl w:val="0"/>
        <w:suppressAutoHyphens/>
        <w:spacing w:before="0" w:after="0" w:line="276" w:lineRule="auto"/>
      </w:pPr>
      <w:bookmarkStart w:id="0" w:name="_GoBack"/>
      <w:bookmarkEnd w:id="0"/>
    </w:p>
    <w:sectPr w:rsidR="00D35AA7">
      <w:pgSz w:w="11906" w:h="16838"/>
      <w:pgMar w:top="1134" w:right="1134" w:bottom="1134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7E0" w:rsidRDefault="00D427E0">
      <w:pPr>
        <w:spacing w:line="240" w:lineRule="auto"/>
      </w:pPr>
      <w:r>
        <w:separator/>
      </w:r>
    </w:p>
  </w:endnote>
  <w:endnote w:type="continuationSeparator" w:id="0">
    <w:p w:rsidR="00D427E0" w:rsidRDefault="00D427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7E0" w:rsidRDefault="00D427E0">
      <w:pPr>
        <w:spacing w:before="0" w:after="0"/>
      </w:pPr>
      <w:r>
        <w:separator/>
      </w:r>
    </w:p>
  </w:footnote>
  <w:footnote w:type="continuationSeparator" w:id="0">
    <w:p w:rsidR="00D427E0" w:rsidRDefault="00D427E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981FE8"/>
    <w:multiLevelType w:val="singleLevel"/>
    <w:tmpl w:val="87981FE8"/>
    <w:lvl w:ilvl="0">
      <w:start w:val="1"/>
      <w:numFmt w:val="upperLetter"/>
      <w:suff w:val="space"/>
      <w:lvlText w:val="%1."/>
      <w:lvlJc w:val="left"/>
      <w:rPr>
        <w:rFonts w:ascii="Times New Roman" w:hAnsi="Times New Roman" w:cs="Times New Roman" w:hint="default"/>
        <w:b/>
        <w:bCs/>
        <w:sz w:val="28"/>
        <w:szCs w:val="28"/>
      </w:rPr>
    </w:lvl>
  </w:abstractNum>
  <w:abstractNum w:abstractNumId="1" w15:restartNumberingAfterBreak="0">
    <w:nsid w:val="EB18EBA9"/>
    <w:multiLevelType w:val="singleLevel"/>
    <w:tmpl w:val="EB18EBA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E7D36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1668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BC395E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35AA7"/>
    <w:rsid w:val="00D427E0"/>
    <w:rsid w:val="00D65F07"/>
    <w:rsid w:val="00D92BB7"/>
    <w:rsid w:val="00DB57AA"/>
    <w:rsid w:val="00DC76D2"/>
    <w:rsid w:val="00DD30ED"/>
    <w:rsid w:val="00DD4042"/>
    <w:rsid w:val="00E64C21"/>
    <w:rsid w:val="00EC24C6"/>
    <w:rsid w:val="00EF2933"/>
    <w:rsid w:val="00F005F7"/>
    <w:rsid w:val="00F05146"/>
    <w:rsid w:val="00F1115D"/>
    <w:rsid w:val="00F3513C"/>
    <w:rsid w:val="00F465C5"/>
    <w:rsid w:val="00F5180D"/>
    <w:rsid w:val="00F51B21"/>
    <w:rsid w:val="00F51D87"/>
    <w:rsid w:val="00F8455C"/>
    <w:rsid w:val="00F85E5E"/>
    <w:rsid w:val="160E7D36"/>
    <w:rsid w:val="59E4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871BAA5-DE00-443B-9F8E-44C0F7B5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6" w:qFormat="1"/>
    <w:lsdException w:name="index 7" w:qFormat="1"/>
    <w:lsdException w:name="index 8" w:qFormat="1"/>
    <w:lsdException w:name="toc 1" w:qFormat="1"/>
    <w:lsdException w:name="toc 3" w:qFormat="1"/>
    <w:lsdException w:name="toc 5" w:qFormat="1"/>
    <w:lsdException w:name="toc 8" w:qFormat="1"/>
    <w:lsdException w:name="toc 9" w:qFormat="1"/>
    <w:lsdException w:name="annotation text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annotation reference" w:qFormat="1"/>
    <w:lsdException w:name="line number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Number 5" w:qFormat="1"/>
    <w:lsdException w:name="Title" w:qFormat="1"/>
    <w:lsdException w:name="Default Paragraph Font" w:semiHidden="1"/>
    <w:lsdException w:name="List Continue" w:qFormat="1"/>
    <w:lsdException w:name="List Continue 2" w:qFormat="1"/>
    <w:lsdException w:name="Subtitle" w:qFormat="1"/>
    <w:lsdException w:name="Body Text First Indent" w:qFormat="1"/>
    <w:lsdException w:name="Note Heading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ode" w:qFormat="1"/>
    <w:lsdException w:name="HTML Keyboard" w:qFormat="1"/>
    <w:lsdException w:name="HTML Typewriter" w:qFormat="1"/>
    <w:lsdException w:name="HTML Variable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 w:qFormat="1"/>
    <w:lsdException w:name="Table Grid 8" w:semiHidden="1" w:unhideWhenUsed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 w:qFormat="1"/>
    <w:lsdException w:name="Table List 6" w:semiHidden="1" w:unhideWhenUsed="1"/>
    <w:lsdException w:name="Table List 7" w:semiHidden="1" w:unhideWhenUsed="1" w:qFormat="1"/>
    <w:lsdException w:name="Table List 8" w:semiHidden="1" w:unhideWhenUsed="1"/>
    <w:lsdException w:name="Table 3D effects 1" w:semiHidden="1" w:unhideWhenUsed="1"/>
    <w:lsdException w:name="Table 3D effects 2" w:semiHidden="1" w:unhideWhenUsed="1" w:qFormat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/>
    <w:lsdException w:name="Table Web 1" w:semiHidden="1" w:unhideWhenUsed="1" w:qFormat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 w:qFormat="1"/>
    <w:lsdException w:name="Medium List 1" w:uiPriority="65"/>
    <w:lsdException w:name="Medium List 2" w:uiPriority="66"/>
    <w:lsdException w:name="Medium Grid 1" w:uiPriority="67" w:qFormat="1"/>
    <w:lsdException w:name="Medium Grid 2" w:uiPriority="68"/>
    <w:lsdException w:name="Medium Grid 3" w:uiPriority="69"/>
    <w:lsdException w:name="Dark List" w:uiPriority="70" w:qFormat="1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 w:qFormat="1"/>
    <w:lsdException w:name="Medium Grid 3 Accent 2" w:uiPriority="69"/>
    <w:lsdException w:name="Dark List Accent 2" w:uiPriority="70" w:qFormat="1"/>
    <w:lsdException w:name="Colorful Shading Accent 2" w:uiPriority="71"/>
    <w:lsdException w:name="Colorful List Accent 2" w:uiPriority="72" w:qFormat="1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 w:qFormat="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1"/>
    <w:lsdException w:name="Colorful Shading Accent 5" w:uiPriority="71"/>
    <w:lsdException w:name="Colorful List Accent 5" w:uiPriority="72" w:qFormat="1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 w:qFormat="1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ind w:leftChars="700" w:left="1440" w:rightChars="70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pPr>
      <w:ind w:leftChars="200" w:left="420"/>
    </w:pPr>
  </w:style>
  <w:style w:type="paragraph" w:styleId="BodyTextFirstIndent2">
    <w:name w:val="Body Text First Indent 2"/>
    <w:basedOn w:val="BodyTextIndent"/>
    <w:pPr>
      <w:ind w:firstLineChars="200" w:firstLine="420"/>
    </w:pPr>
  </w:style>
  <w:style w:type="paragraph" w:styleId="BodyTextIndent2">
    <w:name w:val="Body Text Indent 2"/>
    <w:basedOn w:val="Normal"/>
    <w:qFormat/>
    <w:pPr>
      <w:spacing w:line="480" w:lineRule="auto"/>
      <w:ind w:leftChars="200" w:left="420"/>
    </w:pPr>
  </w:style>
  <w:style w:type="paragraph" w:styleId="BodyTextIndent3">
    <w:name w:val="Body Text Indent 3"/>
    <w:basedOn w:val="Normal"/>
    <w:qFormat/>
    <w:pPr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  <w:pPr>
      <w:jc w:val="left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rPr>
      <w:vertAlign w:val="superscript"/>
    </w:rPr>
  </w:style>
  <w:style w:type="paragraph" w:styleId="EndnoteText">
    <w:name w:val="endnote text"/>
    <w:basedOn w:val="Normal"/>
    <w:qFormat/>
    <w:pPr>
      <w:snapToGrid w:val="0"/>
      <w:jc w:val="left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pPr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pPr>
      <w:ind w:leftChars="400" w:left="400"/>
    </w:pPr>
  </w:style>
  <w:style w:type="paragraph" w:styleId="Index4">
    <w:name w:val="index 4"/>
    <w:basedOn w:val="Normal"/>
    <w:next w:val="Normal"/>
    <w:pPr>
      <w:ind w:leftChars="600" w:left="600"/>
    </w:pPr>
  </w:style>
  <w:style w:type="paragraph" w:styleId="Index5">
    <w:name w:val="index 5"/>
    <w:basedOn w:val="Normal"/>
    <w:next w:val="Normal"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pPr>
      <w:ind w:leftChars="800" w:left="100" w:hangingChars="200" w:hanging="200"/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ListBullet2">
    <w:name w:val="List Bullet 2"/>
    <w:basedOn w:val="Normal"/>
    <w:pPr>
      <w:numPr>
        <w:numId w:val="2"/>
      </w:numPr>
    </w:pPr>
  </w:style>
  <w:style w:type="paragraph" w:styleId="ListBullet3">
    <w:name w:val="List Bullet 3"/>
    <w:basedOn w:val="Normal"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qFormat/>
    <w:pPr>
      <w:ind w:leftChars="200" w:left="420"/>
    </w:pPr>
  </w:style>
  <w:style w:type="paragraph" w:styleId="ListContinue2">
    <w:name w:val="List Continue 2"/>
    <w:basedOn w:val="Normal"/>
    <w:qFormat/>
    <w:pPr>
      <w:ind w:leftChars="400" w:left="840"/>
    </w:pPr>
  </w:style>
  <w:style w:type="paragraph" w:styleId="ListContinue3">
    <w:name w:val="List Continue 3"/>
    <w:basedOn w:val="Normal"/>
    <w:pPr>
      <w:ind w:leftChars="600" w:left="1260"/>
    </w:pPr>
  </w:style>
  <w:style w:type="paragraph" w:styleId="ListContinue4">
    <w:name w:val="List Continue 4"/>
    <w:basedOn w:val="Normal"/>
    <w:pPr>
      <w:ind w:leftChars="800" w:left="1680"/>
    </w:pPr>
  </w:style>
  <w:style w:type="paragraph" w:styleId="ListContinue5">
    <w:name w:val="List Continue 5"/>
    <w:basedOn w:val="Normal"/>
    <w:pPr>
      <w:ind w:leftChars="1000" w:left="21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pPr>
      <w:ind w:leftChars="1000" w:left="2100"/>
    </w:pPr>
  </w:style>
  <w:style w:type="paragraph" w:styleId="TOC7">
    <w:name w:val="toc 7"/>
    <w:basedOn w:val="Normal"/>
    <w:next w:val="Normal"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TableGrid10">
    <w:name w:val="Table Grid1"/>
    <w:basedOn w:val="TableNormal"/>
    <w:next w:val="TableGrid"/>
    <w:uiPriority w:val="39"/>
    <w:qFormat/>
    <w:rsid w:val="00F005F7"/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Hiên Lê Thị Mai</dc:creator>
  <cp:lastModifiedBy>ADMIN</cp:lastModifiedBy>
  <cp:revision>6</cp:revision>
  <dcterms:created xsi:type="dcterms:W3CDTF">2025-03-09T20:35:00Z</dcterms:created>
  <dcterms:modified xsi:type="dcterms:W3CDTF">2025-03-10T00:41:00Z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6A6BAC8BF9E94C1CBE02DC001C41C75F_11</vt:lpwstr>
  </property>
</Properties>
</file>